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4918" w14:textId="0DA5EF67" w:rsidR="00D57E0F" w:rsidRPr="003678D4" w:rsidRDefault="00000000" w:rsidP="003678D4">
      <w:pPr>
        <w:spacing w:before="77"/>
        <w:ind w:left="116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tag w:val="goog_rdk_0"/>
          <w:id w:val="742763910"/>
        </w:sdtPr>
        <w:sdtContent>
          <w:r w:rsidR="00D57E0F">
            <w:rPr>
              <w:rFonts w:asciiTheme="minorHAnsi" w:hAnsiTheme="minorHAnsi" w:cstheme="minorHAnsi"/>
              <w:b/>
              <w:sz w:val="24"/>
              <w:szCs w:val="24"/>
            </w:rPr>
            <w:t>Prilog V.</w:t>
          </w:r>
        </w:sdtContent>
      </w:sdt>
    </w:p>
    <w:p w14:paraId="0F834440" w14:textId="77777777" w:rsidR="00D57E0F" w:rsidRDefault="00D57E0F" w:rsidP="00D57E0F">
      <w:pPr>
        <w:shd w:val="clear" w:color="auto" w:fill="FFFFFF" w:themeFill="background1"/>
        <w:tabs>
          <w:tab w:val="left" w:pos="426"/>
          <w:tab w:val="left" w:pos="8647"/>
        </w:tabs>
        <w:ind w:right="-563"/>
        <w:jc w:val="center"/>
        <w:rPr>
          <w:b/>
          <w:bCs/>
          <w:sz w:val="24"/>
          <w:szCs w:val="24"/>
        </w:rPr>
      </w:pPr>
    </w:p>
    <w:p w14:paraId="16D4FC79" w14:textId="77777777" w:rsidR="00D57E0F" w:rsidRDefault="00D57E0F" w:rsidP="00D57E0F">
      <w:pPr>
        <w:shd w:val="clear" w:color="auto" w:fill="FFFFFF" w:themeFill="background1"/>
        <w:tabs>
          <w:tab w:val="left" w:pos="426"/>
          <w:tab w:val="left" w:pos="8647"/>
        </w:tabs>
        <w:ind w:right="-563"/>
        <w:jc w:val="center"/>
        <w:rPr>
          <w:b/>
          <w:bCs/>
          <w:sz w:val="24"/>
          <w:szCs w:val="24"/>
        </w:rPr>
      </w:pPr>
    </w:p>
    <w:p w14:paraId="6F432F0D" w14:textId="03E67E49" w:rsidR="00D57E0F" w:rsidRPr="00D57E0F" w:rsidRDefault="00D57E0F" w:rsidP="00D57E0F">
      <w:pPr>
        <w:shd w:val="clear" w:color="auto" w:fill="FFFFFF" w:themeFill="background1"/>
        <w:tabs>
          <w:tab w:val="left" w:pos="426"/>
          <w:tab w:val="left" w:pos="8647"/>
        </w:tabs>
        <w:ind w:right="-563"/>
        <w:rPr>
          <w:b/>
          <w:sz w:val="24"/>
          <w:szCs w:val="24"/>
          <w:highlight w:val="lightGray"/>
          <w:shd w:val="clear" w:color="auto" w:fill="BFBFBF" w:themeFill="background1" w:themeFillShade="BF"/>
        </w:rPr>
      </w:pPr>
      <w:r w:rsidRPr="0035595E">
        <w:rPr>
          <w:b/>
          <w:bCs/>
          <w:sz w:val="24"/>
          <w:szCs w:val="24"/>
        </w:rPr>
        <w:t>1.1</w:t>
      </w:r>
      <w:r w:rsidRPr="00025EB3">
        <w:rPr>
          <w:sz w:val="24"/>
          <w:szCs w:val="24"/>
        </w:rPr>
        <w:t xml:space="preserve">.: </w:t>
      </w:r>
      <w:r w:rsidRPr="00025EB3">
        <w:rPr>
          <w:rFonts w:eastAsia="Calibri"/>
          <w:b/>
          <w:bCs/>
          <w:sz w:val="24"/>
          <w:szCs w:val="24"/>
        </w:rPr>
        <w:t>Razvoj inovativnog i održivog gospodarstva temeljenog na lokalnoj resursnoj osnovi</w:t>
      </w:r>
    </w:p>
    <w:tbl>
      <w:tblPr>
        <w:tblStyle w:val="Reetkatablice1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8500"/>
      </w:tblGrid>
      <w:tr w:rsidR="00D57E0F" w14:paraId="2B70A421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7F70F4EA" w14:textId="54A8D523" w:rsidR="00D57E0F" w:rsidRDefault="00D57E0F">
            <w:pPr>
              <w:widowControl/>
              <w:rPr>
                <w:rFonts w:ascii="Calibri" w:hAnsi="Calibri"/>
                <w:b/>
                <w:bCs/>
                <w:lang w:val="en-US"/>
              </w:rPr>
            </w:pPr>
          </w:p>
        </w:tc>
      </w:tr>
      <w:tr w:rsidR="00D57E0F" w14:paraId="31B24313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5547DA" w14:textId="77777777" w:rsidR="00D57E0F" w:rsidRDefault="00D57E0F">
            <w:pPr>
              <w:widowControl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Aktivnosti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koje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doprinose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digitalizaciji</w:t>
            </w:r>
            <w:proofErr w:type="spellEnd"/>
          </w:p>
        </w:tc>
      </w:tr>
      <w:tr w:rsidR="00D57E0F" w14:paraId="4608A0B3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F151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79DB" w14:textId="77777777" w:rsidR="00D57E0F" w:rsidRDefault="00D57E0F">
            <w:pPr>
              <w:widowControl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Digitalni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elementi</w:t>
            </w:r>
            <w:proofErr w:type="spellEnd"/>
          </w:p>
        </w:tc>
      </w:tr>
      <w:tr w:rsidR="00D57E0F" w14:paraId="0E5172B3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BA35" w14:textId="77777777" w:rsidR="00D57E0F" w:rsidRDefault="00D57E0F">
            <w:pPr>
              <w:widowControl/>
              <w:rPr>
                <w:lang w:val="en-US"/>
              </w:rPr>
            </w:pP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7287" w14:textId="77777777" w:rsidR="00D57E0F" w:rsidRDefault="00D57E0F" w:rsidP="002A2679">
            <w:pPr>
              <w:widowControl/>
              <w:numPr>
                <w:ilvl w:val="0"/>
                <w:numId w:val="1"/>
              </w:numPr>
              <w:contextualSpacing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QR </w:t>
            </w:r>
            <w:proofErr w:type="spellStart"/>
            <w:r>
              <w:rPr>
                <w:rFonts w:cs="Calibri"/>
                <w:lang w:val="en-US"/>
              </w:rPr>
              <w:t>kodovi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postavljeni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uz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staze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instalacije</w:t>
            </w:r>
            <w:proofErr w:type="spellEnd"/>
            <w:r>
              <w:rPr>
                <w:rFonts w:cs="Calibri"/>
                <w:lang w:val="en-US"/>
              </w:rPr>
              <w:t xml:space="preserve"> I sl.</w:t>
            </w:r>
          </w:p>
          <w:p w14:paraId="7AEB4E66" w14:textId="77777777" w:rsidR="00D57E0F" w:rsidRDefault="00D57E0F" w:rsidP="002A2679">
            <w:pPr>
              <w:widowControl/>
              <w:numPr>
                <w:ilvl w:val="0"/>
                <w:numId w:val="1"/>
              </w:numPr>
              <w:contextualSpacing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mobilna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aplikacija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ili</w:t>
            </w:r>
            <w:proofErr w:type="spellEnd"/>
            <w:r>
              <w:rPr>
                <w:rFonts w:cs="Calibri"/>
                <w:lang w:val="en-US"/>
              </w:rPr>
              <w:t xml:space="preserve"> web </w:t>
            </w:r>
            <w:proofErr w:type="spellStart"/>
            <w:r>
              <w:rPr>
                <w:rFonts w:cs="Calibri"/>
                <w:lang w:val="en-US"/>
              </w:rPr>
              <w:t>platforma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koja</w:t>
            </w:r>
            <w:proofErr w:type="spellEnd"/>
            <w:r>
              <w:rPr>
                <w:rFonts w:cs="Calibri"/>
                <w:lang w:val="en-US"/>
              </w:rPr>
              <w:t xml:space="preserve"> se </w:t>
            </w:r>
            <w:proofErr w:type="spellStart"/>
            <w:r>
              <w:rPr>
                <w:rFonts w:cs="Calibri"/>
                <w:lang w:val="en-US"/>
              </w:rPr>
              <w:t>otvara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skeniranjem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koda</w:t>
            </w:r>
            <w:proofErr w:type="spellEnd"/>
          </w:p>
          <w:p w14:paraId="302BA973" w14:textId="77777777" w:rsidR="00D57E0F" w:rsidRDefault="00D57E0F" w:rsidP="002A2679">
            <w:pPr>
              <w:widowControl/>
              <w:numPr>
                <w:ilvl w:val="0"/>
                <w:numId w:val="1"/>
              </w:numPr>
              <w:contextualSpacing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VR/AR (</w:t>
            </w:r>
            <w:proofErr w:type="spellStart"/>
            <w:r>
              <w:rPr>
                <w:rFonts w:cs="Calibri"/>
                <w:lang w:val="en-US"/>
              </w:rPr>
              <w:t>virtualna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ili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proširena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stvarnost</w:t>
            </w:r>
            <w:proofErr w:type="spellEnd"/>
            <w:r>
              <w:rPr>
                <w:rFonts w:cs="Calibri"/>
                <w:lang w:val="en-US"/>
              </w:rPr>
              <w:t xml:space="preserve">) </w:t>
            </w:r>
            <w:proofErr w:type="spellStart"/>
            <w:r>
              <w:rPr>
                <w:rFonts w:cs="Calibri"/>
                <w:lang w:val="en-US"/>
              </w:rPr>
              <w:t>animacije</w:t>
            </w:r>
            <w:proofErr w:type="spellEnd"/>
            <w:r>
              <w:rPr>
                <w:rFonts w:cs="Calibri"/>
                <w:lang w:val="en-US"/>
              </w:rPr>
              <w:t xml:space="preserve"> – </w:t>
            </w:r>
            <w:proofErr w:type="spellStart"/>
            <w:r>
              <w:rPr>
                <w:rFonts w:cs="Calibri"/>
                <w:lang w:val="en-US"/>
              </w:rPr>
              <w:t>bajkoviti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likovi</w:t>
            </w:r>
            <w:proofErr w:type="spellEnd"/>
            <w:r>
              <w:rPr>
                <w:rFonts w:cs="Calibri"/>
                <w:lang w:val="en-US"/>
              </w:rPr>
              <w:t xml:space="preserve">, </w:t>
            </w:r>
            <w:proofErr w:type="spellStart"/>
            <w:r>
              <w:rPr>
                <w:rFonts w:cs="Calibri"/>
                <w:lang w:val="en-US"/>
              </w:rPr>
              <w:t>povijesne</w:t>
            </w:r>
            <w:proofErr w:type="spellEnd"/>
            <w:r>
              <w:rPr>
                <w:rFonts w:cs="Calibri"/>
                <w:lang w:val="en-US"/>
              </w:rPr>
              <w:t xml:space="preserve"> scene, </w:t>
            </w:r>
            <w:proofErr w:type="spellStart"/>
            <w:r>
              <w:rPr>
                <w:rFonts w:cs="Calibri"/>
                <w:lang w:val="en-US"/>
              </w:rPr>
              <w:t>edukativni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sadržaji</w:t>
            </w:r>
            <w:proofErr w:type="spellEnd"/>
          </w:p>
          <w:p w14:paraId="16106723" w14:textId="77777777" w:rsidR="00D57E0F" w:rsidRDefault="00D57E0F" w:rsidP="002A2679">
            <w:pPr>
              <w:widowControl/>
              <w:numPr>
                <w:ilvl w:val="0"/>
                <w:numId w:val="1"/>
              </w:numPr>
              <w:contextualSpacing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mogućnost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integracije</w:t>
            </w:r>
            <w:proofErr w:type="spellEnd"/>
            <w:r>
              <w:rPr>
                <w:rFonts w:cs="Calibri"/>
                <w:lang w:val="en-US"/>
              </w:rPr>
              <w:t xml:space="preserve"> s audio </w:t>
            </w:r>
            <w:proofErr w:type="spellStart"/>
            <w:r>
              <w:rPr>
                <w:rFonts w:cs="Calibri"/>
                <w:lang w:val="en-US"/>
              </w:rPr>
              <w:t>vodičem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ili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interaktivnim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kvizovima</w:t>
            </w:r>
            <w:proofErr w:type="spellEnd"/>
          </w:p>
        </w:tc>
      </w:tr>
      <w:tr w:rsidR="00D57E0F" w14:paraId="7C833FBF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ED5B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9BF8" w14:textId="77777777" w:rsidR="00D57E0F" w:rsidRDefault="00D57E0F">
            <w:pPr>
              <w:widowControl/>
              <w:spacing w:before="100" w:beforeAutospacing="1" w:after="100" w:afterAutospacing="1"/>
              <w:rPr>
                <w:rFonts w:cs="Calibri"/>
              </w:rPr>
            </w:pPr>
            <w:r>
              <w:rPr>
                <w:rFonts w:cs="Calibri"/>
              </w:rPr>
              <w:t>Razvoj mobilne aplikacije ili web platforme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rFonts w:cs="Calibri"/>
              </w:rPr>
              <w:t>interaktivni sustav, često s korisničkim računima, bazom podataka i naprednim funkcijama. Omogućuje dvosmjernu komunikaciju – korisnici mogu unositi, spremati, obrađivati ili dijeliti podatke.)</w:t>
            </w:r>
          </w:p>
        </w:tc>
      </w:tr>
      <w:tr w:rsidR="00D57E0F" w14:paraId="203B1E1B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8D9A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239AA" w14:textId="77777777" w:rsidR="00D57E0F" w:rsidRDefault="00D57E0F">
            <w:pPr>
              <w:widowControl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Izrada</w:t>
            </w:r>
            <w:proofErr w:type="spellEnd"/>
            <w:r>
              <w:rPr>
                <w:rFonts w:cs="Calibri"/>
                <w:lang w:val="en-US"/>
              </w:rPr>
              <w:t xml:space="preserve"> VR/AR </w:t>
            </w:r>
            <w:proofErr w:type="spellStart"/>
            <w:r>
              <w:rPr>
                <w:rFonts w:cs="Calibri"/>
                <w:lang w:val="en-US"/>
              </w:rPr>
              <w:t>sadržaja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</w:t>
            </w:r>
            <w:proofErr w:type="spellEnd"/>
            <w:r>
              <w:rPr>
                <w:rFonts w:cs="Calibri"/>
                <w:lang w:val="en-US"/>
              </w:rPr>
              <w:t xml:space="preserve"> 3D </w:t>
            </w:r>
            <w:proofErr w:type="spellStart"/>
            <w:r>
              <w:rPr>
                <w:rFonts w:cs="Calibri"/>
                <w:lang w:val="en-US"/>
              </w:rPr>
              <w:t>animacija</w:t>
            </w:r>
            <w:proofErr w:type="spellEnd"/>
          </w:p>
        </w:tc>
      </w:tr>
      <w:tr w:rsidR="00D57E0F" w14:paraId="0AB4D8C9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A224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F8A0" w14:textId="77777777" w:rsidR="00D57E0F" w:rsidRDefault="00D57E0F">
            <w:pPr>
              <w:widowControl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Oprema</w:t>
            </w:r>
            <w:proofErr w:type="spellEnd"/>
            <w:r>
              <w:rPr>
                <w:rFonts w:cs="Calibri"/>
                <w:lang w:val="en-US"/>
              </w:rPr>
              <w:t xml:space="preserve"> za </w:t>
            </w:r>
            <w:proofErr w:type="spellStart"/>
            <w:r>
              <w:rPr>
                <w:rFonts w:cs="Calibri"/>
                <w:lang w:val="en-US"/>
              </w:rPr>
              <w:t>prikaz</w:t>
            </w:r>
            <w:proofErr w:type="spellEnd"/>
            <w:r>
              <w:rPr>
                <w:rFonts w:cs="Calibri"/>
                <w:lang w:val="en-US"/>
              </w:rPr>
              <w:t xml:space="preserve"> VR </w:t>
            </w:r>
            <w:proofErr w:type="spellStart"/>
            <w:r>
              <w:rPr>
                <w:rFonts w:cs="Calibri"/>
                <w:lang w:val="en-US"/>
              </w:rPr>
              <w:t>sadržaja</w:t>
            </w:r>
            <w:proofErr w:type="spellEnd"/>
            <w:r>
              <w:rPr>
                <w:rFonts w:cs="Calibri"/>
                <w:lang w:val="en-US"/>
              </w:rPr>
              <w:t xml:space="preserve"> (</w:t>
            </w:r>
            <w:proofErr w:type="spellStart"/>
            <w:r>
              <w:rPr>
                <w:rFonts w:cs="Calibri"/>
                <w:lang w:val="en-US"/>
              </w:rPr>
              <w:t>npr</w:t>
            </w:r>
            <w:proofErr w:type="spellEnd"/>
            <w:r>
              <w:rPr>
                <w:rFonts w:cs="Calibri"/>
                <w:lang w:val="en-US"/>
              </w:rPr>
              <w:t xml:space="preserve">. VR </w:t>
            </w:r>
            <w:proofErr w:type="spellStart"/>
            <w:r>
              <w:rPr>
                <w:rFonts w:cs="Calibri"/>
                <w:lang w:val="en-US"/>
              </w:rPr>
              <w:t>naočale</w:t>
            </w:r>
            <w:proofErr w:type="spellEnd"/>
            <w:r>
              <w:rPr>
                <w:rFonts w:cs="Calibri"/>
                <w:lang w:val="en-US"/>
              </w:rPr>
              <w:t xml:space="preserve">, </w:t>
            </w:r>
            <w:proofErr w:type="spellStart"/>
            <w:r>
              <w:rPr>
                <w:rFonts w:cs="Calibri"/>
                <w:lang w:val="en-US"/>
              </w:rPr>
              <w:t>tableti</w:t>
            </w:r>
            <w:proofErr w:type="spellEnd"/>
            <w:r>
              <w:rPr>
                <w:rFonts w:cs="Calibri"/>
                <w:lang w:val="en-US"/>
              </w:rPr>
              <w:t xml:space="preserve">, </w:t>
            </w:r>
            <w:proofErr w:type="spellStart"/>
            <w:r>
              <w:rPr>
                <w:rFonts w:cs="Calibri"/>
                <w:lang w:val="en-US"/>
              </w:rPr>
              <w:t>interaktivni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totemi</w:t>
            </w:r>
            <w:proofErr w:type="spellEnd"/>
            <w:r>
              <w:rPr>
                <w:rFonts w:cs="Calibri"/>
                <w:lang w:val="en-US"/>
              </w:rPr>
              <w:t>)</w:t>
            </w:r>
          </w:p>
        </w:tc>
      </w:tr>
      <w:tr w:rsidR="00D57E0F" w14:paraId="28539B85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5582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48CC" w14:textId="77777777" w:rsidR="00D57E0F" w:rsidRDefault="00D57E0F">
            <w:pPr>
              <w:widowControl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Dizajn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postavljanje</w:t>
            </w:r>
            <w:proofErr w:type="spellEnd"/>
            <w:r>
              <w:rPr>
                <w:rFonts w:cs="Calibri"/>
                <w:lang w:val="en-US"/>
              </w:rPr>
              <w:t xml:space="preserve"> QR </w:t>
            </w:r>
            <w:proofErr w:type="spellStart"/>
            <w:r>
              <w:rPr>
                <w:rFonts w:cs="Calibri"/>
                <w:lang w:val="en-US"/>
              </w:rPr>
              <w:t>kodova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te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digitalno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označavanje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staza</w:t>
            </w:r>
            <w:proofErr w:type="spellEnd"/>
          </w:p>
        </w:tc>
      </w:tr>
      <w:tr w:rsidR="00D57E0F" w14:paraId="0DC99BD4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F5E4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E49F" w14:textId="77777777" w:rsidR="00D57E0F" w:rsidRDefault="00D57E0F">
            <w:pPr>
              <w:widowControl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Serverska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infrastruktura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održavanje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digitalnog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sustava</w:t>
            </w:r>
            <w:proofErr w:type="spellEnd"/>
          </w:p>
        </w:tc>
      </w:tr>
      <w:tr w:rsidR="00D57E0F" w14:paraId="14A0BA94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BD55B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C685" w14:textId="77777777" w:rsidR="00D57E0F" w:rsidRDefault="00D57E0F">
            <w:pPr>
              <w:widowControl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Online </w:t>
            </w:r>
            <w:proofErr w:type="spellStart"/>
            <w:r>
              <w:rPr>
                <w:rFonts w:cs="Calibri"/>
                <w:lang w:val="en-US"/>
              </w:rPr>
              <w:t>platforma</w:t>
            </w:r>
            <w:proofErr w:type="spellEnd"/>
            <w:r>
              <w:rPr>
                <w:rFonts w:cs="Calibri"/>
                <w:lang w:val="en-US"/>
              </w:rPr>
              <w:t xml:space="preserve"> za </w:t>
            </w:r>
            <w:proofErr w:type="spellStart"/>
            <w:r>
              <w:rPr>
                <w:rFonts w:cs="Calibri"/>
                <w:lang w:val="en-US"/>
              </w:rPr>
              <w:t>rezervaciju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smještaja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lokalnih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usluga</w:t>
            </w:r>
            <w:proofErr w:type="spellEnd"/>
            <w:r>
              <w:rPr>
                <w:rFonts w:cs="Calibri"/>
                <w:lang w:val="en-US"/>
              </w:rPr>
              <w:t xml:space="preserve">, </w:t>
            </w:r>
            <w:proofErr w:type="spellStart"/>
            <w:r>
              <w:rPr>
                <w:rFonts w:cs="Calibri"/>
                <w:lang w:val="en-US"/>
              </w:rPr>
              <w:t>koja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poboljšava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dostupnost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korisničko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iskustvo</w:t>
            </w:r>
            <w:proofErr w:type="spellEnd"/>
          </w:p>
        </w:tc>
      </w:tr>
      <w:tr w:rsidR="00D57E0F" w14:paraId="112E8659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28692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81D4" w14:textId="77777777" w:rsidR="00D57E0F" w:rsidRDefault="00D57E0F">
            <w:pPr>
              <w:widowControl/>
              <w:rPr>
                <w:rFonts w:cs="Calibri"/>
                <w:lang w:val="en-US"/>
              </w:rPr>
            </w:pPr>
            <w:proofErr w:type="spellStart"/>
            <w:r>
              <w:rPr>
                <w:rFonts w:cs="Calibri"/>
                <w:lang w:val="en-US"/>
              </w:rPr>
              <w:t>Digitalni</w:t>
            </w:r>
            <w:proofErr w:type="spellEnd"/>
            <w:r>
              <w:rPr>
                <w:rFonts w:cs="Calibri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lang w:val="en-US"/>
              </w:rPr>
              <w:t>vodiči</w:t>
            </w:r>
            <w:proofErr w:type="spellEnd"/>
          </w:p>
        </w:tc>
      </w:tr>
      <w:tr w:rsidR="00D57E0F" w14:paraId="24159B44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C020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9.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6385" w14:textId="77777777" w:rsidR="00D57E0F" w:rsidRDefault="00D57E0F">
            <w:pPr>
              <w:widowControl/>
              <w:rPr>
                <w:rFonts w:cs="Calibri"/>
                <w:lang w:val="en-US"/>
              </w:rPr>
            </w:pPr>
            <w:proofErr w:type="spellStart"/>
            <w:r>
              <w:rPr>
                <w:lang w:val="en-US"/>
              </w:rPr>
              <w:t>Digitalizacija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pješačkih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biciklističkih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staza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uz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interaktivne</w:t>
            </w:r>
            <w:proofErr w:type="spellEnd"/>
            <w:r>
              <w:rPr>
                <w:lang w:val="en-US"/>
              </w:rPr>
              <w:t xml:space="preserve"> online </w:t>
            </w:r>
            <w:proofErr w:type="spellStart"/>
            <w:r>
              <w:rPr>
                <w:lang w:val="en-US"/>
              </w:rPr>
              <w:t>karte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alate za </w:t>
            </w:r>
            <w:proofErr w:type="spellStart"/>
            <w:r>
              <w:rPr>
                <w:lang w:val="en-US"/>
              </w:rPr>
              <w:t>planiranje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ruta</w:t>
            </w:r>
            <w:proofErr w:type="spellEnd"/>
          </w:p>
        </w:tc>
      </w:tr>
      <w:tr w:rsidR="00D57E0F" w14:paraId="4A1F2668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5126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09A7" w14:textId="77777777" w:rsidR="00D57E0F" w:rsidRDefault="00D57E0F">
            <w:pPr>
              <w:widowControl/>
              <w:rPr>
                <w:lang w:val="en-US"/>
              </w:rPr>
            </w:pPr>
            <w:proofErr w:type="spellStart"/>
            <w:r>
              <w:rPr>
                <w:lang w:val="en-US"/>
              </w:rPr>
              <w:t>Beskontaktna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prijava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odjava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gostiju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digitalni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pristup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smještaju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povećanja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udobnosti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gostiju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poboljšanja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operativne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učinkovitosti</w:t>
            </w:r>
            <w:proofErr w:type="spellEnd"/>
          </w:p>
        </w:tc>
      </w:tr>
      <w:tr w:rsidR="00D57E0F" w14:paraId="47D04992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3C59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11.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F0A2" w14:textId="77777777" w:rsidR="00D57E0F" w:rsidRDefault="00D57E0F">
            <w:pPr>
              <w:widowControl/>
              <w:rPr>
                <w:lang w:val="en-US"/>
              </w:rPr>
            </w:pPr>
            <w:proofErr w:type="spellStart"/>
            <w:r>
              <w:rPr>
                <w:lang w:val="en-US"/>
              </w:rPr>
              <w:t>Ostala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ulaganja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doprinose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digitalizaciji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uključujući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aktivnosti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stjecanja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znanja</w:t>
            </w:r>
            <w:proofErr w:type="spellEnd"/>
            <w:r>
              <w:rPr>
                <w:lang w:val="en-US"/>
              </w:rPr>
              <w:t xml:space="preserve"> I </w:t>
            </w:r>
            <w:proofErr w:type="spellStart"/>
            <w:r>
              <w:rPr>
                <w:lang w:val="en-US"/>
              </w:rPr>
              <w:t>vještina</w:t>
            </w:r>
            <w:proofErr w:type="spellEnd"/>
            <w:r>
              <w:rPr>
                <w:lang w:val="en-US"/>
              </w:rPr>
              <w:t xml:space="preserve"> u </w:t>
            </w:r>
            <w:proofErr w:type="spellStart"/>
            <w:r>
              <w:rPr>
                <w:lang w:val="en-US"/>
              </w:rPr>
              <w:t>digitalizaciji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D57E0F" w14:paraId="40E4493C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CA35443" w14:textId="77777777" w:rsidR="00D57E0F" w:rsidRDefault="00D57E0F">
            <w:pPr>
              <w:widowControl/>
              <w:rPr>
                <w:lang w:val="en-US"/>
              </w:rPr>
            </w:pPr>
          </w:p>
        </w:tc>
      </w:tr>
      <w:tr w:rsidR="00D57E0F" w14:paraId="22CD7A26" w14:textId="7777777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53CC" w14:textId="77777777" w:rsidR="00D57E0F" w:rsidRDefault="00D57E0F">
            <w:pPr>
              <w:widowControl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Aktivnosti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koje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doprinose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okolišnim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ciljevima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i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ublažavanju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klimatskim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promjena</w:t>
            </w:r>
            <w:proofErr w:type="spellEnd"/>
          </w:p>
        </w:tc>
      </w:tr>
      <w:tr w:rsidR="00D57E0F" w14:paraId="5D9C3F3B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D0C2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6ADC" w14:textId="77777777" w:rsidR="00D57E0F" w:rsidRDefault="00D57E0F">
            <w:pPr>
              <w:widowControl/>
              <w:rPr>
                <w:lang w:val="en-US"/>
              </w:rPr>
            </w:pPr>
            <w:proofErr w:type="spellStart"/>
            <w:r>
              <w:rPr>
                <w:lang w:val="en-US"/>
              </w:rPr>
              <w:t>Servisne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stanice</w:t>
            </w:r>
            <w:proofErr w:type="spellEnd"/>
            <w:r>
              <w:rPr>
                <w:lang w:val="en-US"/>
              </w:rPr>
              <w:t xml:space="preserve"> za </w:t>
            </w:r>
            <w:proofErr w:type="spellStart"/>
            <w:r>
              <w:rPr>
                <w:lang w:val="en-US"/>
              </w:rPr>
              <w:t>bicikle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punionice</w:t>
            </w:r>
            <w:proofErr w:type="spellEnd"/>
            <w:r>
              <w:rPr>
                <w:lang w:val="en-US"/>
              </w:rPr>
              <w:t xml:space="preserve"> za e-</w:t>
            </w:r>
            <w:proofErr w:type="spellStart"/>
            <w:r>
              <w:rPr>
                <w:lang w:val="en-US"/>
              </w:rPr>
              <w:t>bicikle</w:t>
            </w:r>
            <w:proofErr w:type="spellEnd"/>
            <w:r>
              <w:rPr>
                <w:lang w:val="en-US"/>
              </w:rPr>
              <w:t xml:space="preserve"> za </w:t>
            </w:r>
            <w:proofErr w:type="spellStart"/>
            <w:r>
              <w:rPr>
                <w:lang w:val="en-US"/>
              </w:rPr>
              <w:t>turiste</w:t>
            </w:r>
            <w:proofErr w:type="spellEnd"/>
          </w:p>
        </w:tc>
      </w:tr>
      <w:tr w:rsidR="00D57E0F" w14:paraId="71B65ED9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94F2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F1F1" w14:textId="77777777" w:rsidR="00D57E0F" w:rsidRDefault="00D57E0F">
            <w:pPr>
              <w:widowControl/>
              <w:rPr>
                <w:lang w:val="en-US"/>
              </w:rPr>
            </w:pPr>
            <w:proofErr w:type="spellStart"/>
            <w:r>
              <w:rPr>
                <w:lang w:val="en-US"/>
              </w:rPr>
              <w:t>Sustavi</w:t>
            </w:r>
            <w:proofErr w:type="spellEnd"/>
            <w:r>
              <w:rPr>
                <w:lang w:val="en-US"/>
              </w:rPr>
              <w:t xml:space="preserve"> za </w:t>
            </w:r>
            <w:proofErr w:type="spellStart"/>
            <w:r>
              <w:rPr>
                <w:lang w:val="en-US"/>
              </w:rPr>
              <w:t>skupljanje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kišnice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štednju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vode</w:t>
            </w:r>
            <w:proofErr w:type="spellEnd"/>
            <w:r>
              <w:rPr>
                <w:lang w:val="en-US"/>
              </w:rPr>
              <w:t xml:space="preserve"> u </w:t>
            </w:r>
            <w:proofErr w:type="spellStart"/>
            <w:r>
              <w:rPr>
                <w:lang w:val="en-US"/>
              </w:rPr>
              <w:t>smještajnim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objektima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smanjenja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potrošnje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vode</w:t>
            </w:r>
            <w:proofErr w:type="spellEnd"/>
          </w:p>
        </w:tc>
      </w:tr>
      <w:tr w:rsidR="00D57E0F" w14:paraId="0041DBEB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A2CA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183E" w14:textId="77777777" w:rsidR="00D57E0F" w:rsidRDefault="00D57E0F">
            <w:pPr>
              <w:widowControl/>
              <w:rPr>
                <w:lang w:val="en-US"/>
              </w:rPr>
            </w:pPr>
            <w:proofErr w:type="spellStart"/>
            <w:r>
              <w:rPr>
                <w:lang w:val="en-US"/>
              </w:rPr>
              <w:t>Mjere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energetske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učinkovitosti</w:t>
            </w:r>
            <w:proofErr w:type="spellEnd"/>
            <w:r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zamjena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stolarije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izgradnja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vanjske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ovojnice</w:t>
            </w:r>
            <w:proofErr w:type="spellEnd"/>
            <w:r>
              <w:rPr>
                <w:lang w:val="en-US"/>
              </w:rPr>
              <w:t xml:space="preserve">)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korištenje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obnovljivih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izvora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energije</w:t>
            </w:r>
            <w:proofErr w:type="spellEnd"/>
            <w:r>
              <w:rPr>
                <w:lang w:val="en-US"/>
              </w:rPr>
              <w:t xml:space="preserve"> u </w:t>
            </w:r>
            <w:proofErr w:type="spellStart"/>
            <w:r>
              <w:rPr>
                <w:lang w:val="en-US"/>
              </w:rPr>
              <w:t>smještajnim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objektima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smanjenja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potrošnje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energije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utjecaja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okoliš</w:t>
            </w:r>
            <w:proofErr w:type="spellEnd"/>
          </w:p>
        </w:tc>
      </w:tr>
      <w:tr w:rsidR="00D57E0F" w14:paraId="347C5EAA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E6E3B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BF8D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 xml:space="preserve">Zero-waste </w:t>
            </w:r>
            <w:proofErr w:type="spellStart"/>
            <w:r>
              <w:rPr>
                <w:lang w:val="en-US"/>
              </w:rPr>
              <w:t>inicijative</w:t>
            </w:r>
            <w:proofErr w:type="spellEnd"/>
            <w:r>
              <w:rPr>
                <w:lang w:val="en-US"/>
              </w:rPr>
              <w:t xml:space="preserve"> za </w:t>
            </w:r>
            <w:proofErr w:type="spellStart"/>
            <w:r>
              <w:rPr>
                <w:lang w:val="en-US"/>
              </w:rPr>
              <w:t>smještaje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restorane</w:t>
            </w:r>
            <w:proofErr w:type="spellEnd"/>
            <w:r>
              <w:rPr>
                <w:lang w:val="en-US"/>
              </w:rPr>
              <w:t xml:space="preserve">, s </w:t>
            </w:r>
            <w:proofErr w:type="spellStart"/>
            <w:r>
              <w:rPr>
                <w:lang w:val="en-US"/>
              </w:rPr>
              <w:t>ciljem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minimaliziranja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otpada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promicanja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kružnih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praksi</w:t>
            </w:r>
            <w:proofErr w:type="spellEnd"/>
          </w:p>
        </w:tc>
      </w:tr>
      <w:tr w:rsidR="00D57E0F" w14:paraId="67AA1388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85C74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8690" w14:textId="77777777" w:rsidR="00D57E0F" w:rsidRDefault="00D57E0F">
            <w:pPr>
              <w:widowControl/>
              <w:rPr>
                <w:lang w:val="en-US"/>
              </w:rPr>
            </w:pPr>
            <w:proofErr w:type="spellStart"/>
            <w:r>
              <w:rPr>
                <w:lang w:val="en-US"/>
              </w:rPr>
              <w:t>Edukacija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zaposlenika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turista o </w:t>
            </w:r>
            <w:proofErr w:type="spellStart"/>
            <w:r>
              <w:rPr>
                <w:lang w:val="en-US"/>
              </w:rPr>
              <w:t>održivim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praksama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uključujući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odgovornu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potrošnju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recikliranje</w:t>
            </w:r>
            <w:proofErr w:type="spellEnd"/>
            <w:r>
              <w:rPr>
                <w:lang w:val="en-US"/>
              </w:rPr>
              <w:t xml:space="preserve"> u </w:t>
            </w:r>
            <w:proofErr w:type="spellStart"/>
            <w:r>
              <w:rPr>
                <w:lang w:val="en-US"/>
              </w:rPr>
              <w:t>smještajnim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objektima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D57E0F" w14:paraId="4F5B390C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C44B7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E112" w14:textId="77777777" w:rsidR="00D57E0F" w:rsidRDefault="00D57E0F">
            <w:pPr>
              <w:widowControl/>
              <w:rPr>
                <w:lang w:val="en-US"/>
              </w:rPr>
            </w:pPr>
            <w:proofErr w:type="spellStart"/>
            <w:r>
              <w:rPr>
                <w:lang w:val="en-US"/>
              </w:rPr>
              <w:t>Punionice</w:t>
            </w:r>
            <w:proofErr w:type="spellEnd"/>
            <w:r>
              <w:rPr>
                <w:lang w:val="en-US"/>
              </w:rPr>
              <w:t xml:space="preserve"> za </w:t>
            </w:r>
            <w:proofErr w:type="spellStart"/>
            <w:r>
              <w:rPr>
                <w:lang w:val="en-US"/>
              </w:rPr>
              <w:t>električna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vozila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D57E0F" w14:paraId="1CE741B1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5318" w14:textId="77777777" w:rsidR="00D57E0F" w:rsidRDefault="00D57E0F">
            <w:pPr>
              <w:widowControl/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B727" w14:textId="77777777" w:rsidR="00D57E0F" w:rsidRDefault="00D57E0F">
            <w:pPr>
              <w:widowControl/>
              <w:rPr>
                <w:lang w:val="en-US"/>
              </w:rPr>
            </w:pPr>
            <w:proofErr w:type="spellStart"/>
            <w:r>
              <w:rPr>
                <w:lang w:val="en-US"/>
              </w:rPr>
              <w:t>Ostala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ulaganja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doprinose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okolišnim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ciljevima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ublažavanju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klimatskih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promjena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uključujući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aktivnosti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stjecanja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znanja</w:t>
            </w:r>
            <w:proofErr w:type="spellEnd"/>
            <w:r>
              <w:rPr>
                <w:lang w:val="en-US"/>
              </w:rPr>
              <w:t xml:space="preserve"> I </w:t>
            </w:r>
            <w:proofErr w:type="spellStart"/>
            <w:r>
              <w:rPr>
                <w:lang w:val="en-US"/>
              </w:rPr>
              <w:t>vještina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</w:tbl>
    <w:p w14:paraId="6ECFD3B4" w14:textId="77777777" w:rsidR="00D57E0F" w:rsidRDefault="00D57E0F" w:rsidP="00D57E0F">
      <w:pPr>
        <w:spacing w:before="77"/>
        <w:ind w:left="116"/>
        <w:rPr>
          <w:rFonts w:asciiTheme="minorHAnsi" w:hAnsiTheme="minorHAnsi" w:cstheme="minorHAnsi"/>
        </w:rPr>
      </w:pPr>
    </w:p>
    <w:p w14:paraId="2D3FF966" w14:textId="77777777" w:rsidR="006B1EA9" w:rsidRDefault="006B1EA9"/>
    <w:sectPr w:rsidR="006B1EA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7DB5" w14:textId="77777777" w:rsidR="00AD0035" w:rsidRDefault="00AD0035" w:rsidP="003678D4">
      <w:r>
        <w:separator/>
      </w:r>
    </w:p>
  </w:endnote>
  <w:endnote w:type="continuationSeparator" w:id="0">
    <w:p w14:paraId="16393D96" w14:textId="77777777" w:rsidR="00AD0035" w:rsidRDefault="00AD0035" w:rsidP="0036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F7A76" w14:textId="77777777" w:rsidR="00AD0035" w:rsidRDefault="00AD0035" w:rsidP="003678D4">
      <w:r>
        <w:separator/>
      </w:r>
    </w:p>
  </w:footnote>
  <w:footnote w:type="continuationSeparator" w:id="0">
    <w:p w14:paraId="64753D1E" w14:textId="77777777" w:rsidR="00AD0035" w:rsidRDefault="00AD0035" w:rsidP="00367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2BCA0" w14:textId="5A3FA166" w:rsidR="003678D4" w:rsidRDefault="003678D4">
    <w:pPr>
      <w:pStyle w:val="Zaglavlje"/>
    </w:pPr>
    <w:r>
      <w:rPr>
        <w:noProof/>
        <w14:ligatures w14:val="standardContextual"/>
      </w:rPr>
      <w:drawing>
        <wp:inline distT="0" distB="0" distL="0" distR="0" wp14:anchorId="561FAD88" wp14:editId="592643D4">
          <wp:extent cx="5760720" cy="836930"/>
          <wp:effectExtent l="0" t="0" r="0" b="1270"/>
          <wp:docPr id="1" name="Slika 1" descr="Slika na kojoj se prikazuje tekst, Font, logotip, Robna marka&#10;&#10;Sadržaj generiran umjetnom inteligencijom može biti ne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tekst, Font, logotip, Robna marka&#10;&#10;Sadržaj generiran umjetnom inteligencijom može biti ne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36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F64A2"/>
    <w:multiLevelType w:val="hybridMultilevel"/>
    <w:tmpl w:val="E77655F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828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0F"/>
    <w:rsid w:val="003678D4"/>
    <w:rsid w:val="004D4619"/>
    <w:rsid w:val="006B1EA9"/>
    <w:rsid w:val="00781011"/>
    <w:rsid w:val="00851AF1"/>
    <w:rsid w:val="00A012F8"/>
    <w:rsid w:val="00AD0035"/>
    <w:rsid w:val="00D57E0F"/>
    <w:rsid w:val="00EC7BE1"/>
    <w:rsid w:val="00FE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428CD"/>
  <w15:chartTrackingRefBased/>
  <w15:docId w15:val="{F9355E23-7B92-481B-9F9D-C23C320E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E0F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57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57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57E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57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57E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57E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57E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57E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57E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57E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57E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57E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57E0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57E0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57E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57E0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57E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57E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57E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57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57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57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57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57E0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57E0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57E0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57E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57E0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57E0F"/>
    <w:rPr>
      <w:b/>
      <w:bCs/>
      <w:smallCaps/>
      <w:color w:val="2F5496" w:themeColor="accent1" w:themeShade="BF"/>
      <w:spacing w:val="5"/>
    </w:rPr>
  </w:style>
  <w:style w:type="table" w:customStyle="1" w:styleId="Reetkatablice1">
    <w:name w:val="Rešetka tablice1"/>
    <w:basedOn w:val="Obinatablica"/>
    <w:uiPriority w:val="39"/>
    <w:rsid w:val="00D57E0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678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678D4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678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678D4"/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LAG PC-1</cp:lastModifiedBy>
  <cp:revision>3</cp:revision>
  <dcterms:created xsi:type="dcterms:W3CDTF">2026-03-19T18:48:00Z</dcterms:created>
  <dcterms:modified xsi:type="dcterms:W3CDTF">2026-03-30T11:23:00Z</dcterms:modified>
</cp:coreProperties>
</file>